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451-НҚ от 17.11.2023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77777777" w:rsidR="00FC30DD" w:rsidRPr="00CA45D0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524F3883" w14:textId="77777777" w:rsidR="00FC30DD" w:rsidRDefault="00FC30DD" w:rsidP="00FC30DD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4437DE4B" w14:textId="77777777" w:rsidR="00FC30DD" w:rsidRDefault="00FC30DD" w:rsidP="00FC30DD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2E57C1E2" w14:textId="77777777" w:rsidR="00FC30DD" w:rsidRDefault="00FC30DD" w:rsidP="00FC30DD">
      <w:pPr>
        <w:ind w:firstLine="567"/>
        <w:jc w:val="both"/>
        <w:rPr>
          <w:sz w:val="28"/>
          <w:szCs w:val="28"/>
          <w:lang w:val="kk-KZ"/>
        </w:rPr>
      </w:pPr>
    </w:p>
    <w:p w14:paraId="77B5BE62" w14:textId="6C129124" w:rsidR="00FC30DD" w:rsidRDefault="00FC30DD" w:rsidP="00A33CE4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="00C668B4">
        <w:rPr>
          <w:sz w:val="28"/>
          <w:szCs w:val="28"/>
          <w:lang w:val="kk-KZ"/>
        </w:rPr>
        <w:t>ов</w:t>
      </w:r>
      <w:r>
        <w:rPr>
          <w:sz w:val="28"/>
          <w:szCs w:val="28"/>
        </w:rPr>
        <w:t xml:space="preserve"> Научно-технической комиссии </w:t>
      </w:r>
      <w:r w:rsidR="00C668B4" w:rsidRPr="004A23F3">
        <w:rPr>
          <w:sz w:val="28"/>
          <w:szCs w:val="28"/>
        </w:rPr>
        <w:t xml:space="preserve">от </w:t>
      </w:r>
      <w:r w:rsidR="00C668B4" w:rsidRPr="004A23F3">
        <w:rPr>
          <w:sz w:val="28"/>
          <w:szCs w:val="28"/>
          <w:lang w:val="kk-KZ"/>
        </w:rPr>
        <w:t xml:space="preserve">2 ноября </w:t>
      </w:r>
      <w:r w:rsidR="00C668B4" w:rsidRPr="004A23F3">
        <w:rPr>
          <w:sz w:val="28"/>
          <w:szCs w:val="28"/>
        </w:rPr>
        <w:t xml:space="preserve">2023 года № </w:t>
      </w:r>
      <w:r w:rsidR="00C668B4">
        <w:rPr>
          <w:sz w:val="28"/>
          <w:szCs w:val="28"/>
          <w:lang w:val="kk-KZ"/>
        </w:rPr>
        <w:t xml:space="preserve">89-ПР, от </w:t>
      </w:r>
      <w:r w:rsidR="00C668B4" w:rsidRPr="004A23F3">
        <w:rPr>
          <w:sz w:val="28"/>
          <w:szCs w:val="28"/>
          <w:lang w:val="kk-KZ"/>
        </w:rPr>
        <w:t>9 ноября 2023 года № 93-ПР</w:t>
      </w:r>
      <w:r w:rsidR="00C668B4">
        <w:rPr>
          <w:sz w:val="28"/>
          <w:szCs w:val="28"/>
          <w:lang w:val="kk-KZ"/>
        </w:rPr>
        <w:t xml:space="preserve"> и от </w:t>
      </w:r>
      <w:r w:rsidR="00C668B4" w:rsidRPr="008C18E1">
        <w:rPr>
          <w:sz w:val="28"/>
          <w:szCs w:val="28"/>
          <w:lang w:val="kk-KZ"/>
        </w:rPr>
        <w:t xml:space="preserve">14 ноября 2023 года </w:t>
      </w:r>
      <w:r w:rsidR="00C668B4" w:rsidRPr="008C18E1">
        <w:rPr>
          <w:sz w:val="28"/>
          <w:szCs w:val="28"/>
        </w:rPr>
        <w:t>№ 99-ПР</w:t>
      </w:r>
      <w:r>
        <w:rPr>
          <w:sz w:val="28"/>
          <w:szCs w:val="28"/>
        </w:rPr>
        <w:t xml:space="preserve">, </w:t>
      </w:r>
      <w:r>
        <w:rPr>
          <w:b/>
          <w:sz w:val="28"/>
          <w:szCs w:val="28"/>
        </w:rPr>
        <w:t>ПРИКАЗЫВАЮ:</w:t>
      </w:r>
    </w:p>
    <w:p w14:paraId="71167629" w14:textId="5E3CAFCD" w:rsidR="00A33CE4" w:rsidRPr="0032546A" w:rsidRDefault="00A33CE4" w:rsidP="00A33CE4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32546A">
        <w:rPr>
          <w:rFonts w:eastAsia="Batang"/>
          <w:bCs/>
          <w:sz w:val="28"/>
          <w:szCs w:val="28"/>
          <w:lang w:val="kk-KZ"/>
        </w:rPr>
        <w:t xml:space="preserve">Утвердить и ввести в действие с 1 января 2024 года: </w:t>
      </w:r>
    </w:p>
    <w:p w14:paraId="2DC0F325" w14:textId="3744D125" w:rsidR="00A33CE4" w:rsidRDefault="00A33CE4" w:rsidP="007C15A1">
      <w:pPr>
        <w:pStyle w:val="a7"/>
        <w:numPr>
          <w:ilvl w:val="0"/>
          <w:numId w:val="5"/>
        </w:numPr>
        <w:ind w:left="0" w:firstLine="709"/>
        <w:jc w:val="both"/>
        <w:rPr>
          <w:rFonts w:eastAsia="Batang"/>
          <w:sz w:val="28"/>
          <w:szCs w:val="28"/>
          <w:lang w:val="kk-KZ"/>
        </w:rPr>
      </w:pPr>
      <w:r w:rsidRPr="00A33CE4">
        <w:rPr>
          <w:rFonts w:eastAsia="Batang"/>
          <w:sz w:val="28"/>
          <w:szCs w:val="28"/>
          <w:lang w:val="kk-KZ"/>
        </w:rPr>
        <w:t>СТ РК «Лаборатории медицинские. Практическое руководство по оценке неопределенности измерений»</w:t>
      </w:r>
      <w:r w:rsidR="007C15A1">
        <w:rPr>
          <w:rFonts w:eastAsia="Batang"/>
          <w:sz w:val="28"/>
          <w:szCs w:val="28"/>
          <w:lang w:val="kk-KZ"/>
        </w:rPr>
        <w:t>;</w:t>
      </w:r>
    </w:p>
    <w:p w14:paraId="0B649919" w14:textId="17798974" w:rsidR="00A33CE4" w:rsidRPr="009827C1" w:rsidRDefault="00A33CE4" w:rsidP="002C47AF">
      <w:pPr>
        <w:pStyle w:val="a7"/>
        <w:numPr>
          <w:ilvl w:val="0"/>
          <w:numId w:val="5"/>
        </w:numPr>
        <w:ind w:left="0" w:firstLine="709"/>
        <w:jc w:val="both"/>
        <w:rPr>
          <w:rFonts w:eastAsia="Batang"/>
          <w:sz w:val="28"/>
          <w:szCs w:val="28"/>
          <w:lang w:val="kk-KZ"/>
        </w:rPr>
      </w:pPr>
      <w:r w:rsidRPr="009827C1">
        <w:rPr>
          <w:rFonts w:eastAsia="Batang"/>
          <w:sz w:val="28"/>
          <w:szCs w:val="28"/>
          <w:lang w:val="kk-KZ"/>
        </w:rPr>
        <w:t>СТ РК «Порядок обследования технического состояния аттракционов с истекшим сроком службы и детских игровых площадок для определения возможности их дальнейшей эксплуатации»</w:t>
      </w:r>
      <w:r w:rsidR="009827C1">
        <w:rPr>
          <w:rFonts w:eastAsia="Batang"/>
          <w:sz w:val="28"/>
          <w:szCs w:val="28"/>
          <w:lang w:val="kk-KZ"/>
        </w:rPr>
        <w:t>;</w:t>
      </w:r>
    </w:p>
    <w:p w14:paraId="1EA69DAC" w14:textId="1070CC0B" w:rsidR="00B1021A" w:rsidRDefault="00B1021A" w:rsidP="002C47AF">
      <w:pPr>
        <w:pStyle w:val="a7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sz w:val="28"/>
          <w:szCs w:val="28"/>
          <w:lang w:val="kk-KZ"/>
        </w:rPr>
      </w:pPr>
      <w:r w:rsidRPr="007C15A1">
        <w:rPr>
          <w:sz w:val="28"/>
          <w:szCs w:val="28"/>
          <w:lang w:val="kk-KZ"/>
        </w:rPr>
        <w:t>СТ РК «Стрелковые объекты. Классиф</w:t>
      </w:r>
      <w:r w:rsidR="00C668B4">
        <w:rPr>
          <w:sz w:val="28"/>
          <w:szCs w:val="28"/>
          <w:lang w:val="kk-KZ"/>
        </w:rPr>
        <w:t>икация. Термины и определения».</w:t>
      </w:r>
    </w:p>
    <w:p w14:paraId="3C143CAF" w14:textId="490484F9" w:rsidR="00FC30DD" w:rsidRPr="0032546A" w:rsidRDefault="00FC30DD" w:rsidP="00FC30DD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32546A">
        <w:rPr>
          <w:rFonts w:eastAsia="Batang"/>
          <w:bCs/>
          <w:sz w:val="28"/>
          <w:szCs w:val="28"/>
        </w:rPr>
        <w:t xml:space="preserve">Утвердить и ввести </w:t>
      </w:r>
      <w:r w:rsidR="00DC1144" w:rsidRPr="0032546A">
        <w:rPr>
          <w:rFonts w:eastAsia="Batang"/>
          <w:bCs/>
          <w:sz w:val="28"/>
          <w:szCs w:val="28"/>
        </w:rPr>
        <w:t xml:space="preserve">в </w:t>
      </w:r>
      <w:r w:rsidRPr="0032546A">
        <w:rPr>
          <w:rFonts w:eastAsia="Batang"/>
          <w:bCs/>
          <w:sz w:val="28"/>
          <w:szCs w:val="28"/>
        </w:rPr>
        <w:t xml:space="preserve">действие с </w:t>
      </w:r>
      <w:r w:rsidRPr="0032546A">
        <w:rPr>
          <w:rFonts w:eastAsia="Batang"/>
          <w:bCs/>
          <w:sz w:val="28"/>
          <w:szCs w:val="28"/>
          <w:lang w:val="kk-KZ"/>
        </w:rPr>
        <w:t xml:space="preserve">1 июля </w:t>
      </w:r>
      <w:r w:rsidRPr="0032546A">
        <w:rPr>
          <w:rFonts w:eastAsia="Batang"/>
          <w:bCs/>
          <w:sz w:val="28"/>
          <w:szCs w:val="28"/>
        </w:rPr>
        <w:t>202</w:t>
      </w:r>
      <w:r w:rsidR="003D1DA4" w:rsidRPr="0032546A">
        <w:rPr>
          <w:rFonts w:eastAsia="Batang"/>
          <w:bCs/>
          <w:sz w:val="28"/>
          <w:szCs w:val="28"/>
        </w:rPr>
        <w:t>4</w:t>
      </w:r>
      <w:r w:rsidRPr="0032546A">
        <w:rPr>
          <w:rFonts w:eastAsia="Batang"/>
          <w:bCs/>
          <w:sz w:val="28"/>
          <w:szCs w:val="28"/>
        </w:rPr>
        <w:t xml:space="preserve"> года</w:t>
      </w:r>
      <w:r w:rsidRPr="0032546A">
        <w:rPr>
          <w:rFonts w:eastAsia="Batang"/>
          <w:bCs/>
          <w:sz w:val="28"/>
          <w:szCs w:val="28"/>
          <w:lang w:val="kk-KZ"/>
        </w:rPr>
        <w:t xml:space="preserve">: </w:t>
      </w:r>
    </w:p>
    <w:p w14:paraId="1F526308" w14:textId="58A9AF12" w:rsidR="00FC30DD" w:rsidRPr="001F324D" w:rsidRDefault="00FC30D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«Упаковка. Бочка коническая с затягивающимся хомутом. Технические условия»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0A4547CB" w14:textId="52B46036" w:rsidR="006661B9" w:rsidRPr="001F324D" w:rsidRDefault="001F324D" w:rsidP="001F324D">
      <w:pPr>
        <w:pStyle w:val="a7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 xml:space="preserve"> </w:t>
      </w:r>
      <w:r w:rsidR="006661B9" w:rsidRPr="001F324D">
        <w:rPr>
          <w:rFonts w:eastAsia="Batang"/>
          <w:sz w:val="28"/>
          <w:szCs w:val="28"/>
        </w:rPr>
        <w:t xml:space="preserve">СТ РК «Судебно-экспертное исследование лакокрасочных материалов, покрытий и полимерных материалов. Термины и определения»; </w:t>
      </w:r>
    </w:p>
    <w:p w14:paraId="3BC5242C" w14:textId="32A90167" w:rsidR="00EE6684" w:rsidRPr="001F324D" w:rsidRDefault="00EE668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«Скейт-парк. Требования безопасности и методы испытаний»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7F08D3B" w14:textId="2354CA87" w:rsidR="00EE6684" w:rsidRPr="001F324D" w:rsidRDefault="00EE668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«Оборудование для игровых зон. волейбольное оборудование. Функциональные требования, требования безопасности и методы испытаний»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3EC88456" w14:textId="3452BC1B" w:rsidR="00EE6684" w:rsidRPr="001F324D" w:rsidRDefault="00EE668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«Оборудование для игровых зон. баскетбольное оборудование. Функциональные требования, требования безопасности и методы испытаний»</w:t>
      </w:r>
      <w:r w:rsidR="009827C1" w:rsidRPr="001F324D">
        <w:rPr>
          <w:sz w:val="28"/>
          <w:szCs w:val="28"/>
          <w:lang w:val="kk-KZ"/>
        </w:rPr>
        <w:t>;</w:t>
      </w:r>
    </w:p>
    <w:p w14:paraId="1BA0EA96" w14:textId="285555DA" w:rsidR="00EE6684" w:rsidRPr="001F324D" w:rsidRDefault="00EE668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lastRenderedPageBreak/>
        <w:t>СТ РК «Стационарное тренировочное оборудование. Часть 4. Скамьи для силовых тренировок. Дополнительные особые требования безопасности и методы испытаний»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338E2420" w14:textId="4CAF9726" w:rsidR="00EE6684" w:rsidRPr="001F324D" w:rsidRDefault="00EE668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«Стационарное трениров</w:t>
      </w:r>
      <w:r w:rsidR="00994AF1" w:rsidRPr="001F324D">
        <w:rPr>
          <w:sz w:val="28"/>
          <w:szCs w:val="28"/>
          <w:lang w:val="kk-KZ"/>
        </w:rPr>
        <w:t>о</w:t>
      </w:r>
      <w:r w:rsidRPr="001F324D">
        <w:rPr>
          <w:sz w:val="28"/>
          <w:szCs w:val="28"/>
          <w:lang w:val="kk-KZ"/>
        </w:rPr>
        <w:t>чное оборудование. Часть 8. Тренажеры шаговые и имитаторы подъема. Дополнительные особые требования безопасности и методы испытаний»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15A62C74" w14:textId="30E8701E" w:rsidR="00EE6684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«Технологии топливных элементов. Часть 3-100. Стационарные энергоустановки на топливных элементах. Безопасность»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5EEDA9DE" w14:textId="673C1252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«Информационные технологии. Обучение, образование и подготовка. Требования к электронным учебникам в образовании»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5E9A8BBA" w14:textId="47DBA50E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«Информационные технологии. Доступность компонентов пользовательского интерфейса. Часть 21. Руководство по аудиодескрипции»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0681DA88" w14:textId="09536CF5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«Информационные технологии. Доступность компонентов пользовательского интерфейса. Часть 23. Визуальное представление аудиоинформации (включая титры и субтитры)»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2D89AF8" w14:textId="50DF1946" w:rsidR="00994AF1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«Испытание бетонной свежеприготовленной смеси. Часть 8. Самоуплотняющийся бетон. Испытание на расплыв»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28F33BDD" w14:textId="54EA02A0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«Метод испытания для определения степени кислотности почвы по Бауманну-Галли»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164C5645" w14:textId="68452F30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 xml:space="preserve">СТ РК «Методы испытаний химических свойств заполнителей. </w:t>
      </w:r>
      <w:r w:rsidR="007C15A1" w:rsidRPr="001F324D">
        <w:rPr>
          <w:sz w:val="28"/>
          <w:szCs w:val="28"/>
          <w:lang w:val="kk-KZ"/>
        </w:rPr>
        <w:br/>
      </w:r>
      <w:r w:rsidRPr="001F324D">
        <w:rPr>
          <w:sz w:val="28"/>
          <w:szCs w:val="28"/>
          <w:lang w:val="kk-KZ"/>
        </w:rPr>
        <w:t>Часть 5. Определение кислоторастворимых хлоридных солей»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7972BB3C" w14:textId="16AFD83B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«Сборные деревянные лестницы. Методы механических испытаний»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4AB9811F" w14:textId="6EA2DAD7" w:rsidR="00A33CE4" w:rsidRPr="001F324D" w:rsidRDefault="008C53CC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«Услуги по борьбе с вредителями. Требования и компетенции»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7BD80A10" w14:textId="6E353AFF" w:rsidR="008C53CC" w:rsidRPr="001F324D" w:rsidRDefault="008C53CC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«Энергоэффективность зданий. Система менеджмента здания. Часть 1. Модуль М10-12»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2A070B8A" w14:textId="2FF53707" w:rsidR="008C53CC" w:rsidRPr="001F324D" w:rsidRDefault="008C53CC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«Системы энергетического менеджмента. Рекомендации по поэтапному внедрению»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5433FC9E" w14:textId="365E8195" w:rsidR="008C53CC" w:rsidRPr="001F324D" w:rsidRDefault="008C53CC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«Системы энергетического менеджмента и энергосбережение. Руководство по нулевому энергопотреблению при эксплуатации с использованием системы энергетического менеджмента ISO 50001»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96F1123" w14:textId="60298B07" w:rsidR="008C53CC" w:rsidRPr="001F324D" w:rsidRDefault="008C53CC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«Энергоэффективность зданий. Показатели, требования, рейтинги и сертификаты. Часть 1. Общие аспекты и применение к общей энергоэффективности»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1B0E1BD5" w14:textId="63E78B79" w:rsidR="008C53CC" w:rsidRPr="001F324D" w:rsidRDefault="008C53CC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«Энергоэффективность зданий. Индикаторы, требования, рейтинги и сертификаты. Часть 2. Разъяснение и обоснование ISO 52003-1»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0CD01DBB" w14:textId="2A7AC359" w:rsidR="008C53CC" w:rsidRPr="001F324D" w:rsidRDefault="008C53CC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«Энергетические характеристики зданий. Качество окружающей среды внутри помещений. Часть 1. Входные параметры окружающей среды внутри помещений для проектирования и оценки энергетических характеристик зданий»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5DA8F6BE" w14:textId="4ADB30AA" w:rsidR="008C53CC" w:rsidRPr="001F324D" w:rsidRDefault="008C53CC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 xml:space="preserve">СТ РК «Энергетические характеристики зданий. Общие процедуры оценки энергетических характеристик. Часть 2. Руководство по </w:t>
      </w:r>
      <w:r w:rsidRPr="001F324D">
        <w:rPr>
          <w:sz w:val="28"/>
          <w:szCs w:val="28"/>
          <w:lang w:val="kk-KZ"/>
        </w:rPr>
        <w:lastRenderedPageBreak/>
        <w:t>использованию входных параметров окружающей среды внутри помещений для проектирования и оценки энергетических характеристик зданий»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28CE8228" w14:textId="0FF36161" w:rsidR="008C53CC" w:rsidRPr="001F324D" w:rsidRDefault="008C53CC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«Энергоэффективность зданий. Наружные климатические условия. Часть 1. Преобразование климатических данных для расчетов энергии»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7F8C2F05" w14:textId="5446EBB2" w:rsidR="008C53CC" w:rsidRPr="001F324D" w:rsidRDefault="008C53CC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«Энергоэффективность зданий. Индикаторы для частных требований энергоэффективности зданий, относящихся к тепловому балансу и характеристикам каркаса здания. Часть 1. Обзор вариантов»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3AAD20FB" w14:textId="6CDB7F71" w:rsidR="008C53CC" w:rsidRPr="001F324D" w:rsidRDefault="00E62068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«Сухие полнорационные корма для служебных собак. Общие технические условия»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16020D7E" w14:textId="77777777" w:rsidR="001F324D" w:rsidRPr="001F324D" w:rsidRDefault="001F324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 xml:space="preserve">СТ РК «Судебно-экспертное биологическое исследование объектов животного происхождения. Термины и определение»; </w:t>
      </w:r>
    </w:p>
    <w:p w14:paraId="67CC46FB" w14:textId="77777777" w:rsidR="001F324D" w:rsidRPr="001F324D" w:rsidRDefault="001F324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 xml:space="preserve">СТ РК «Судебно-экспертное биологическое исследование объектов растительного происхождения. Термины и определение»; </w:t>
      </w:r>
    </w:p>
    <w:p w14:paraId="0C8E2FFE" w14:textId="05CE3709" w:rsidR="0030611D" w:rsidRPr="001F324D" w:rsidRDefault="0030611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«Судебно-наркологическое исследование. Термины и определения»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45D3E031" w14:textId="5C845110" w:rsidR="0030611D" w:rsidRPr="001F324D" w:rsidRDefault="0030611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«Судебно-экспертное товароведческое исследование непродовольственных товаров. Термины и определения»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C4C8520" w14:textId="7AA83B90" w:rsidR="0030611D" w:rsidRPr="001F324D" w:rsidRDefault="0030611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«Судебно-экспертное психолого-криминалистическое исследование. Термины и определения»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4E9C07D9" w14:textId="1E539BE1" w:rsidR="0030611D" w:rsidRPr="001F324D" w:rsidRDefault="0030611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«Судебно-гистологическое исследование. Термины и определения»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52E5E6F9" w14:textId="7D3E5DC6" w:rsidR="0030611D" w:rsidRPr="001F324D" w:rsidRDefault="0030611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«Судебное медико-криминалистическое исследование. Термины и определения»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5CA065B2" w14:textId="01F21066" w:rsidR="00020BDA" w:rsidRPr="001F324D" w:rsidRDefault="00020BDA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 xml:space="preserve">СТ РК «Закупки в строительстве. Руководство по стратегии и тактике»; </w:t>
      </w:r>
    </w:p>
    <w:p w14:paraId="2C351522" w14:textId="77777777" w:rsidR="00020BDA" w:rsidRPr="001F324D" w:rsidRDefault="00020BDA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 xml:space="preserve">СТ РК «Закупки в строительстве. Часть 2. Оформление и составление документации по закупкам»; </w:t>
      </w:r>
    </w:p>
    <w:p w14:paraId="0B788482" w14:textId="77777777" w:rsidR="00020BDA" w:rsidRPr="001F324D" w:rsidRDefault="00020BDA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 xml:space="preserve">СТ РК «Закупки в строительстве. Часть 3. Стандартные условия конкурса»; </w:t>
      </w:r>
    </w:p>
    <w:p w14:paraId="298029D2" w14:textId="77777777" w:rsidR="00020BDA" w:rsidRPr="001F324D" w:rsidRDefault="00020BDA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 xml:space="preserve">СТ РК «Закупки в строительстве. Часть 4. Стандартные условия запроса выражения согласия»; </w:t>
      </w:r>
    </w:p>
    <w:p w14:paraId="7E30ABA0" w14:textId="40B27CD8" w:rsidR="00020BDA" w:rsidRPr="001F324D" w:rsidRDefault="00020BDA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 xml:space="preserve">СТ РК «Закупки в строительстве. Часть 5. Участие целевых предприятий в договорах»; </w:t>
      </w:r>
    </w:p>
    <w:p w14:paraId="0AE3CA8E" w14:textId="43F55E36" w:rsidR="0030611D" w:rsidRPr="001F324D" w:rsidRDefault="0030611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«Закупки в строительстве. Часть 6. Участие целевых партнеров совместных предприятий в договорах»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5FDE6B39" w14:textId="7879C9A6" w:rsidR="0030611D" w:rsidRPr="001F324D" w:rsidRDefault="0030611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«Закупки в строительстве. Часть 7. Участие местных предприятий и рабочей силы в договорах»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D8FF1E4" w14:textId="0BD54175" w:rsidR="00072F72" w:rsidRPr="001F324D" w:rsidRDefault="0030611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«Закупки в строительстве. Часть 8. Участие целевой рабочей силы в договорах»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5078988F" w14:textId="3A63198E" w:rsidR="0030611D" w:rsidRPr="001F324D" w:rsidRDefault="0030611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«Дома. Описание характеристик. Часть 7. Доступность для маломобильных групп населения и практичность»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3D81943E" w14:textId="6EE3CF73" w:rsidR="0030611D" w:rsidRPr="001F324D" w:rsidRDefault="0030611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lastRenderedPageBreak/>
        <w:t>СТ РК «Стабильность зданий и сооружений гражданского назначения. Проектирование принципов для демонтажа и адаптируемости. Принципы, требования и рекомендации»</w:t>
      </w:r>
      <w:r w:rsidR="007C15A1" w:rsidRPr="001F324D">
        <w:rPr>
          <w:sz w:val="28"/>
          <w:szCs w:val="28"/>
          <w:lang w:val="kk-KZ"/>
        </w:rPr>
        <w:t xml:space="preserve">; </w:t>
      </w:r>
      <w:r w:rsidRPr="001F324D">
        <w:rPr>
          <w:sz w:val="28"/>
          <w:szCs w:val="28"/>
          <w:lang w:val="kk-KZ"/>
        </w:rPr>
        <w:t xml:space="preserve"> </w:t>
      </w:r>
    </w:p>
    <w:p w14:paraId="2F20F6C0" w14:textId="7372EFE3" w:rsidR="0030611D" w:rsidRPr="001F324D" w:rsidRDefault="0030611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«Стабильность зданий и сооружений гражданского назначения. Показатели и критерии. Принципы, требования и руководящие указания»</w:t>
      </w:r>
      <w:r w:rsidR="007C15A1" w:rsidRPr="001F324D">
        <w:rPr>
          <w:sz w:val="28"/>
          <w:szCs w:val="28"/>
          <w:lang w:val="kk-KZ"/>
        </w:rPr>
        <w:t xml:space="preserve">; </w:t>
      </w:r>
      <w:r w:rsidRPr="001F324D">
        <w:rPr>
          <w:sz w:val="28"/>
          <w:szCs w:val="28"/>
          <w:lang w:val="kk-KZ"/>
        </w:rPr>
        <w:t xml:space="preserve"> </w:t>
      </w:r>
    </w:p>
    <w:p w14:paraId="1EA6F0A1" w14:textId="1A65F0BA" w:rsidR="0030611D" w:rsidRPr="001F324D" w:rsidRDefault="0030611D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«Стабильность зданий и сооружений гражданского назначения. Шаблоны данных для использования экологических деклараций продукции (EPD) для строительной продукции в информационном моделировании зданий (BIM)»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7285CC33" w14:textId="2128B232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«Устойчивый туризм. Требования, словарь и модель»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3DF26B9C" w14:textId="280543CC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«Государственная система обеспечения единства измерений Республики Казахстан. Счетчики аэрозольных частиц. Методика калибровки»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18170D27" w14:textId="336404A3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«Государственная система обеспечения единства измерений Республики Казахстан. Термогигрометры. Методика поверки»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528EC6E5" w14:textId="2B4BA905" w:rsidR="0030611D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«Государственная система обеспечения единства измерений Республики Казахстан. Меры показателя преломления. Методика калибровки»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721207C3" w14:textId="630ADAF2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«Государственная система обеспечения единства измерений Республики Казахстан. Дифференциаторы эталонные. Методика калибровки»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34CA993F" w14:textId="5217932E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«Государственная система обеспечения единства измерений Республики Казахстан. Аттестация жидкостей градуировочных для поверки (калибровки) вискозиметров. Общие требования»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D763F8C" w14:textId="1456A079" w:rsidR="00257BF9" w:rsidRPr="001F324D" w:rsidRDefault="00257BF9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«Воды производственные тепловых электростанций. Приготовление очищенной воды для химических анализов»;</w:t>
      </w:r>
    </w:p>
    <w:p w14:paraId="6EDC52B8" w14:textId="44B9D23C" w:rsidR="00EE6684" w:rsidRPr="001F324D" w:rsidRDefault="00EE668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</w:t>
      </w:r>
      <w:r w:rsidR="00257BF9" w:rsidRPr="001F324D">
        <w:rPr>
          <w:sz w:val="28"/>
          <w:szCs w:val="28"/>
          <w:lang w:val="kk-KZ"/>
        </w:rPr>
        <w:t xml:space="preserve">рная диагностика лептоспироза. </w:t>
      </w:r>
      <w:r w:rsidRPr="001F324D">
        <w:rPr>
          <w:sz w:val="28"/>
          <w:szCs w:val="28"/>
          <w:lang w:val="kk-KZ"/>
        </w:rPr>
        <w:t>Основные положения»</w:t>
      </w:r>
      <w:r w:rsidR="007C15A1" w:rsidRPr="001F324D">
        <w:rPr>
          <w:sz w:val="28"/>
          <w:szCs w:val="28"/>
          <w:lang w:val="kk-KZ"/>
        </w:rPr>
        <w:t>;</w:t>
      </w:r>
    </w:p>
    <w:p w14:paraId="155E40CD" w14:textId="638546DA" w:rsidR="00EE6684" w:rsidRPr="001F324D" w:rsidRDefault="00EE668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ящура.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233837A0" w14:textId="023C68B1" w:rsidR="00EE6684" w:rsidRPr="001F324D" w:rsidRDefault="00EE668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хламидийной инфекции.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1848AD7F" w14:textId="3B7AF376" w:rsidR="00994AF1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трансмиссивного гастроэнтерита свиней.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3734A7A5" w14:textId="431467CA" w:rsidR="00994AF1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атрофического ринита свиней.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7A103BDB" w14:textId="73278CDC" w:rsidR="00994AF1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чумы крупного рогатого скота.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110D124E" w14:textId="5E1A6B9E" w:rsidR="00994AF1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«Птица. Лабораторная диагностика инфекционного ларинготрахеита.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DFDFC64" w14:textId="1C869F4F" w:rsidR="00994AF1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аденоматоза легких мелкого рогатого скота.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43C87CC4" w14:textId="02DFD9E4" w:rsidR="00994AF1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контагиозного метрита лошадей.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7D674F87" w14:textId="5E766D13" w:rsidR="00994AF1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lastRenderedPageBreak/>
        <w:t>СТ РК «Животные. Лабораторная диагностика эпизоотического лимфангоита.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07C55D79" w14:textId="32F3D038" w:rsidR="00994AF1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случной болезни.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5532F238" w14:textId="49FDECA4" w:rsidR="00994AF1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оспы овец и коз.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1E8323C4" w14:textId="2C869EB1" w:rsidR="00994AF1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 Лабораторная диагностика инфекционной анемии лошадей.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27FFCC61" w14:textId="095197C4" w:rsidR="00994AF1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гриппа лошадей.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30F4C905" w14:textId="6D612C7F" w:rsidR="00994AF1" w:rsidRPr="001F324D" w:rsidRDefault="00994AF1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классической чумы свиней.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31BDC6A" w14:textId="24AF6917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оспы верблюдов.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3EE3CAE4" w14:textId="7ACF3EA9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болезни Ауески.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43EB5462" w14:textId="36A2767C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</w:t>
      </w:r>
      <w:r w:rsidR="009827C1" w:rsidRPr="001F324D">
        <w:rPr>
          <w:sz w:val="28"/>
          <w:szCs w:val="28"/>
          <w:lang w:val="kk-KZ"/>
        </w:rPr>
        <w:t xml:space="preserve">бораторная диагностика скрепи. </w:t>
      </w:r>
      <w:r w:rsidRPr="001F324D">
        <w:rPr>
          <w:sz w:val="28"/>
          <w:szCs w:val="28"/>
          <w:lang w:val="kk-KZ"/>
        </w:rPr>
        <w:t>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11F09564" w14:textId="47196C17" w:rsidR="00994AF1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инфекционного эпидидимита баранов.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0EE462BB" w14:textId="071C364A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«Птица. Лабораторная диагностика высокопатогенного гриппа.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AAC4A1E" w14:textId="2C04B703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«Птица. Лабораторная диагностика диагностике болезни Ньюкасла.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EA444DA" w14:textId="7969E62B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туберкулеза крупного рогатого скота.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5E9F0034" w14:textId="6FA2E2A8" w:rsidR="00A33CE4" w:rsidRPr="001F324D" w:rsidRDefault="00A33CE4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«Птица. Лабораторная диагностика орнитоза.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10E05BE0" w14:textId="277F64A2" w:rsidR="00072F72" w:rsidRPr="001F324D" w:rsidRDefault="00072F72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Ку-лихорадки.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0A3166F6" w14:textId="73770FDD" w:rsidR="00072F72" w:rsidRPr="001F324D" w:rsidRDefault="00072F72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</w:t>
      </w:r>
      <w:r w:rsidR="00AD3790" w:rsidRPr="001F324D">
        <w:rPr>
          <w:sz w:val="28"/>
          <w:szCs w:val="28"/>
          <w:lang w:val="kk-KZ"/>
        </w:rPr>
        <w:t>Животные. Лабораторная диагностика вируса гриппа А свиней. Основные положения</w:t>
      </w:r>
      <w:r w:rsidRPr="001F324D">
        <w:rPr>
          <w:sz w:val="28"/>
          <w:szCs w:val="28"/>
          <w:lang w:val="kk-KZ"/>
        </w:rPr>
        <w:t>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3275160" w14:textId="245C3C57" w:rsidR="00072F72" w:rsidRPr="001F324D" w:rsidRDefault="00072F72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«Птица. Лабораторная диагностика болезни Гамборо.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4DB111F0" w14:textId="3361A06D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респираторного микоплазмоза.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1564A8F4" w14:textId="102B6A65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миксоматоза.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1710250" w14:textId="015558ED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вирусной гем</w:t>
      </w:r>
      <w:r w:rsidR="009827C1" w:rsidRPr="001F324D">
        <w:rPr>
          <w:sz w:val="28"/>
          <w:szCs w:val="28"/>
          <w:lang w:val="kk-KZ"/>
        </w:rPr>
        <w:t xml:space="preserve">оррагической болезни кроликов. </w:t>
      </w:r>
      <w:r w:rsidRPr="001F324D">
        <w:rPr>
          <w:sz w:val="28"/>
          <w:szCs w:val="28"/>
          <w:lang w:val="kk-KZ"/>
        </w:rPr>
        <w:t>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47729C11" w14:textId="74FBD1B6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токсоплазмоза.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12DA0C53" w14:textId="22A19F4D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lastRenderedPageBreak/>
        <w:t>СТ РК «Животные. Лабораторная диагностика японского энцефалита.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52177EF4" w14:textId="01C284D2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«Птица.</w:t>
      </w:r>
      <w:r w:rsidR="009827C1" w:rsidRPr="001F324D">
        <w:rPr>
          <w:sz w:val="28"/>
          <w:szCs w:val="28"/>
          <w:lang w:val="kk-KZ"/>
        </w:rPr>
        <w:t xml:space="preserve"> Лабораторная диагностика оспы.</w:t>
      </w:r>
      <w:r w:rsidRPr="001F324D">
        <w:rPr>
          <w:sz w:val="28"/>
          <w:szCs w:val="28"/>
          <w:lang w:val="kk-KZ"/>
        </w:rPr>
        <w:t xml:space="preserve">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A6E3652" w14:textId="58780B7F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</w:t>
      </w:r>
      <w:r w:rsidR="009827C1" w:rsidRPr="001F324D">
        <w:rPr>
          <w:sz w:val="28"/>
          <w:szCs w:val="28"/>
          <w:lang w:val="kk-KZ"/>
        </w:rPr>
        <w:t xml:space="preserve">ая диагностика болезни Тешена. </w:t>
      </w:r>
      <w:r w:rsidRPr="001F324D">
        <w:rPr>
          <w:sz w:val="28"/>
          <w:szCs w:val="28"/>
          <w:lang w:val="kk-KZ"/>
        </w:rPr>
        <w:t>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2126E645" w14:textId="6666522F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«Насекомые. Лабораторная диагностика болезни Варроатоза пчел.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C5CAFEB" w14:textId="08D3A2A0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«Птица. Лабораторная диагностика инфекционного бронхита кур.  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3AD5B5D2" w14:textId="7E1396E6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«Птица. Лабораторная</w:t>
      </w:r>
      <w:r w:rsidR="009827C1" w:rsidRPr="001F324D">
        <w:rPr>
          <w:sz w:val="28"/>
          <w:szCs w:val="28"/>
          <w:lang w:val="kk-KZ"/>
        </w:rPr>
        <w:t xml:space="preserve"> диагностика туберкулеза птиц. </w:t>
      </w:r>
      <w:r w:rsidRPr="001F324D">
        <w:rPr>
          <w:sz w:val="28"/>
          <w:szCs w:val="28"/>
          <w:lang w:val="kk-KZ"/>
        </w:rPr>
        <w:t>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33ACFF0C" w14:textId="665E8C22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</w:t>
      </w:r>
      <w:r w:rsidR="009827C1" w:rsidRPr="001F324D">
        <w:rPr>
          <w:sz w:val="28"/>
          <w:szCs w:val="28"/>
          <w:lang w:val="kk-KZ"/>
        </w:rPr>
        <w:t xml:space="preserve">орная диагностика трихомоноза. </w:t>
      </w:r>
      <w:r w:rsidRPr="001F324D">
        <w:rPr>
          <w:sz w:val="28"/>
          <w:szCs w:val="28"/>
          <w:lang w:val="kk-KZ"/>
        </w:rPr>
        <w:t>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0EC14D53" w14:textId="3E02C99E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</w:t>
      </w:r>
      <w:r w:rsidR="009827C1" w:rsidRPr="001F324D">
        <w:rPr>
          <w:sz w:val="28"/>
          <w:szCs w:val="28"/>
          <w:lang w:val="kk-KZ"/>
        </w:rPr>
        <w:t xml:space="preserve">аторная диагностика туляремии. </w:t>
      </w:r>
      <w:r w:rsidRPr="001F324D">
        <w:rPr>
          <w:sz w:val="28"/>
          <w:szCs w:val="28"/>
          <w:lang w:val="kk-KZ"/>
        </w:rPr>
        <w:t>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28C01417" w14:textId="18057CD4" w:rsidR="00D91167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инфекцио</w:t>
      </w:r>
      <w:r w:rsidR="009827C1" w:rsidRPr="001F324D">
        <w:rPr>
          <w:sz w:val="28"/>
          <w:szCs w:val="28"/>
          <w:lang w:val="kk-KZ"/>
        </w:rPr>
        <w:t xml:space="preserve">нного энцефаломиелита лошадей. </w:t>
      </w:r>
      <w:r w:rsidRPr="001F324D">
        <w:rPr>
          <w:sz w:val="28"/>
          <w:szCs w:val="28"/>
          <w:lang w:val="kk-KZ"/>
        </w:rPr>
        <w:t>Основные положения»</w:t>
      </w:r>
      <w:r w:rsidR="007C15A1" w:rsidRPr="001F324D">
        <w:rPr>
          <w:sz w:val="28"/>
          <w:szCs w:val="28"/>
          <w:lang w:val="kk-KZ"/>
        </w:rPr>
        <w:t xml:space="preserve">; </w:t>
      </w:r>
    </w:p>
    <w:p w14:paraId="6E372AB9" w14:textId="66471031" w:rsidR="00994AF1" w:rsidRPr="001F324D" w:rsidRDefault="00D91167" w:rsidP="001F324D">
      <w:pPr>
        <w:pStyle w:val="a7"/>
        <w:numPr>
          <w:ilvl w:val="0"/>
          <w:numId w:val="9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1F324D">
        <w:rPr>
          <w:sz w:val="28"/>
          <w:szCs w:val="28"/>
          <w:lang w:val="kk-KZ"/>
        </w:rPr>
        <w:t>СТ РК «Животные. Лабораторная диагностика везикулярной болезни свиней.  Основные положения»</w:t>
      </w:r>
      <w:r w:rsidR="007C15A1" w:rsidRPr="001F324D">
        <w:rPr>
          <w:sz w:val="28"/>
          <w:szCs w:val="28"/>
          <w:lang w:val="kk-KZ"/>
        </w:rPr>
        <w:t xml:space="preserve">. </w:t>
      </w:r>
    </w:p>
    <w:p w14:paraId="1AAA7FC2" w14:textId="6C6AF4B7" w:rsidR="00994AF1" w:rsidRPr="0032546A" w:rsidRDefault="00A33CE4" w:rsidP="00A33CE4">
      <w:pPr>
        <w:pStyle w:val="a7"/>
        <w:numPr>
          <w:ilvl w:val="0"/>
          <w:numId w:val="1"/>
        </w:numPr>
        <w:tabs>
          <w:tab w:val="left" w:pos="1140"/>
        </w:tabs>
        <w:jc w:val="both"/>
        <w:rPr>
          <w:bCs/>
          <w:sz w:val="28"/>
          <w:szCs w:val="28"/>
          <w:lang w:val="kk-KZ"/>
        </w:rPr>
      </w:pPr>
      <w:r w:rsidRPr="0032546A">
        <w:rPr>
          <w:bCs/>
          <w:sz w:val="28"/>
          <w:szCs w:val="28"/>
          <w:lang w:val="kk-KZ"/>
        </w:rPr>
        <w:t xml:space="preserve">Утвердить и ввести в действие с 1 ноября 2024 года: </w:t>
      </w:r>
    </w:p>
    <w:p w14:paraId="43B641DE" w14:textId="66FB4D37" w:rsidR="00A33CE4" w:rsidRPr="007C15A1" w:rsidRDefault="00A33CE4" w:rsidP="007C15A1">
      <w:pPr>
        <w:pStyle w:val="a7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sz w:val="28"/>
          <w:szCs w:val="28"/>
          <w:lang w:val="kk-KZ"/>
        </w:rPr>
      </w:pPr>
      <w:r w:rsidRPr="007C15A1">
        <w:rPr>
          <w:sz w:val="28"/>
          <w:szCs w:val="28"/>
          <w:lang w:val="kk-KZ"/>
        </w:rPr>
        <w:t>СТ РК «Блокчейн и технологии распределенного реестра. Защита персональных данных и конфиденциальность»</w:t>
      </w:r>
      <w:r w:rsidR="00C668B4">
        <w:rPr>
          <w:sz w:val="28"/>
          <w:szCs w:val="28"/>
          <w:lang w:val="kk-KZ"/>
        </w:rPr>
        <w:t>;</w:t>
      </w:r>
    </w:p>
    <w:p w14:paraId="4209A802" w14:textId="6E280341" w:rsidR="00A33CE4" w:rsidRPr="007C15A1" w:rsidRDefault="00A33CE4" w:rsidP="007C15A1">
      <w:pPr>
        <w:pStyle w:val="a7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sz w:val="28"/>
          <w:szCs w:val="28"/>
          <w:lang w:val="kk-KZ"/>
        </w:rPr>
      </w:pPr>
      <w:r w:rsidRPr="007C15A1">
        <w:rPr>
          <w:sz w:val="28"/>
          <w:szCs w:val="28"/>
          <w:lang w:val="kk-KZ"/>
        </w:rPr>
        <w:t>СТ РК «Блокчейн и технологии распределенного реестра. Эталонная архитектура»</w:t>
      </w:r>
      <w:r w:rsidR="00C668B4">
        <w:rPr>
          <w:sz w:val="28"/>
          <w:szCs w:val="28"/>
          <w:lang w:val="kk-KZ"/>
        </w:rPr>
        <w:t>;</w:t>
      </w:r>
      <w:bookmarkStart w:id="0" w:name="_GoBack"/>
      <w:bookmarkEnd w:id="0"/>
    </w:p>
    <w:p w14:paraId="077F1DB6" w14:textId="1486257A" w:rsidR="00A33CE4" w:rsidRPr="007C15A1" w:rsidRDefault="00A33CE4" w:rsidP="009860B7">
      <w:pPr>
        <w:pStyle w:val="a7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sz w:val="28"/>
          <w:szCs w:val="28"/>
          <w:lang w:val="kk-KZ"/>
        </w:rPr>
      </w:pPr>
      <w:r w:rsidRPr="007C15A1">
        <w:rPr>
          <w:sz w:val="28"/>
          <w:szCs w:val="28"/>
          <w:lang w:val="kk-KZ"/>
        </w:rPr>
        <w:t>СТ РК «Блокчейн и технологии распределенного реестра. Руководящие принципы управления»</w:t>
      </w:r>
      <w:r w:rsidR="00C668B4">
        <w:rPr>
          <w:sz w:val="28"/>
          <w:szCs w:val="28"/>
          <w:lang w:val="kk-KZ"/>
        </w:rPr>
        <w:t>.</w:t>
      </w:r>
    </w:p>
    <w:p w14:paraId="3FC0F396" w14:textId="36B231D5" w:rsidR="009860B7" w:rsidRPr="009860B7" w:rsidRDefault="009860B7" w:rsidP="009860B7">
      <w:pPr>
        <w:pStyle w:val="a7"/>
        <w:numPr>
          <w:ilvl w:val="0"/>
          <w:numId w:val="1"/>
        </w:numPr>
        <w:ind w:left="0" w:firstLine="709"/>
        <w:jc w:val="both"/>
        <w:rPr>
          <w:rFonts w:eastAsiaTheme="minorHAnsi"/>
          <w:sz w:val="28"/>
          <w:szCs w:val="28"/>
          <w:lang w:eastAsia="en-US"/>
        </w:rPr>
      </w:pPr>
      <w:r w:rsidRPr="009860B7"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684D8B5F" w14:textId="1C1CCA00" w:rsidR="009860B7" w:rsidRPr="009860B7" w:rsidRDefault="009860B7" w:rsidP="009860B7">
      <w:pPr>
        <w:pStyle w:val="a7"/>
        <w:numPr>
          <w:ilvl w:val="0"/>
          <w:numId w:val="1"/>
        </w:numPr>
        <w:ind w:left="0" w:firstLine="709"/>
        <w:jc w:val="both"/>
        <w:rPr>
          <w:rFonts w:eastAsia="Batang"/>
          <w:sz w:val="28"/>
          <w:szCs w:val="28"/>
          <w:lang w:val="kk-KZ"/>
        </w:rPr>
      </w:pPr>
      <w:r w:rsidRPr="009860B7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3"/>
        <w:gridCol w:w="4622"/>
      </w:tblGrid>
      <w:tr w:rsidR="009860B7" w14:paraId="1A10BC74" w14:textId="77777777" w:rsidTr="009860B7">
        <w:tc>
          <w:tcPr>
            <w:tcW w:w="4733" w:type="dxa"/>
            <w:hideMark/>
          </w:tcPr>
          <w:p w14:paraId="20748403" w14:textId="77777777" w:rsidR="009860B7" w:rsidRDefault="009860B7" w:rsidP="00DD5367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  <w:p w14:paraId="5FEA396E" w14:textId="77777777" w:rsidR="009860B7" w:rsidRDefault="009860B7" w:rsidP="00DD5367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  <w:p w14:paraId="16A2F024" w14:textId="77777777" w:rsidR="009860B7" w:rsidRDefault="009860B7" w:rsidP="00DD5367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  <w:p w14:paraId="0A7C3781" w14:textId="37AA2D91" w:rsidR="009860B7" w:rsidRDefault="009860B7" w:rsidP="00DD5367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  <w:p w14:paraId="5A69FBEB" w14:textId="77777777" w:rsidR="009860B7" w:rsidRDefault="009860B7" w:rsidP="00DD5367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Комитета технического</w:t>
            </w:r>
          </w:p>
          <w:p w14:paraId="2EF25F15" w14:textId="77777777" w:rsidR="009860B7" w:rsidRDefault="009860B7" w:rsidP="00DD5367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регулирования и метрологии</w:t>
            </w:r>
          </w:p>
        </w:tc>
        <w:tc>
          <w:tcPr>
            <w:tcW w:w="4622" w:type="dxa"/>
          </w:tcPr>
          <w:p w14:paraId="23367402" w14:textId="77777777" w:rsidR="009860B7" w:rsidRDefault="009860B7" w:rsidP="00DD5367">
            <w:pPr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</w:t>
            </w:r>
          </w:p>
          <w:p w14:paraId="7B0D4039" w14:textId="77777777" w:rsidR="009860B7" w:rsidRDefault="009860B7" w:rsidP="00DD5367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4237F7B0" w14:textId="77777777" w:rsidR="009860B7" w:rsidRDefault="009860B7" w:rsidP="00DD5367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6365C560" w14:textId="77777777" w:rsidR="009860B7" w:rsidRDefault="009860B7" w:rsidP="00DD5367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2C277F49" w14:textId="77777777" w:rsidR="009860B7" w:rsidRDefault="009860B7" w:rsidP="00DD5367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488B10CF" w14:textId="756ECE5D" w:rsidR="009860B7" w:rsidRPr="00CA45D0" w:rsidRDefault="009860B7" w:rsidP="00CA45D0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К. Еликбаев</w:t>
            </w: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16.11.2023 20:08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B57408A" w14:textId="77777777" w:rsidR="0084586E" w:rsidRDefault="0084586E" w:rsidP="00FC30DD">
      <w:r>
        <w:separator/>
      </w:r>
    </w:p>
  </w:endnote>
  <w:endnote w:type="continuationSeparator" w:id="0">
    <w:p w14:paraId="21DAF0C1" w14:textId="77777777" w:rsidR="0084586E" w:rsidRDefault="0084586E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17.11.2023 15:14.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17.11.2023 15:14.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69D58C" w14:textId="77777777" w:rsidR="0084586E" w:rsidRDefault="0084586E" w:rsidP="00FC30DD">
      <w:r>
        <w:separator/>
      </w:r>
    </w:p>
  </w:footnote>
  <w:footnote w:type="continuationSeparator" w:id="0">
    <w:p w14:paraId="670ED101" w14:textId="77777777" w:rsidR="0084586E" w:rsidRDefault="0084586E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1"/>
  </w:num>
  <w:num w:numId="4">
    <w:abstractNumId w:val="4"/>
  </w:num>
  <w:num w:numId="5">
    <w:abstractNumId w:val="7"/>
  </w:num>
  <w:num w:numId="6">
    <w:abstractNumId w:val="5"/>
  </w:num>
  <w:num w:numId="7">
    <w:abstractNumId w:val="8"/>
  </w:num>
  <w:num w:numId="8">
    <w:abstractNumId w:val="3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72F72"/>
    <w:rsid w:val="001F324D"/>
    <w:rsid w:val="00257BF9"/>
    <w:rsid w:val="002C47AF"/>
    <w:rsid w:val="0030611D"/>
    <w:rsid w:val="0032546A"/>
    <w:rsid w:val="003B2E85"/>
    <w:rsid w:val="003D1DA4"/>
    <w:rsid w:val="0048275D"/>
    <w:rsid w:val="004E216F"/>
    <w:rsid w:val="00537792"/>
    <w:rsid w:val="006661B9"/>
    <w:rsid w:val="00680312"/>
    <w:rsid w:val="006A67CF"/>
    <w:rsid w:val="00703076"/>
    <w:rsid w:val="00764402"/>
    <w:rsid w:val="007C15A1"/>
    <w:rsid w:val="0084586E"/>
    <w:rsid w:val="00864097"/>
    <w:rsid w:val="008C53CC"/>
    <w:rsid w:val="009277CA"/>
    <w:rsid w:val="009827C1"/>
    <w:rsid w:val="0098493E"/>
    <w:rsid w:val="009860B7"/>
    <w:rsid w:val="00994AF1"/>
    <w:rsid w:val="009C55B9"/>
    <w:rsid w:val="00A33CE4"/>
    <w:rsid w:val="00A72EB8"/>
    <w:rsid w:val="00AD3790"/>
    <w:rsid w:val="00AE43BF"/>
    <w:rsid w:val="00B1021A"/>
    <w:rsid w:val="00BD7E45"/>
    <w:rsid w:val="00BF19A4"/>
    <w:rsid w:val="00C56B0F"/>
    <w:rsid w:val="00C668B4"/>
    <w:rsid w:val="00CA45D0"/>
    <w:rsid w:val="00D8050E"/>
    <w:rsid w:val="00D91167"/>
    <w:rsid w:val="00DC1144"/>
    <w:rsid w:val="00DC5E44"/>
    <w:rsid w:val="00DE7088"/>
    <w:rsid w:val="00E312E0"/>
    <w:rsid w:val="00E62068"/>
    <w:rsid w:val="00E8219B"/>
    <w:rsid w:val="00EE256F"/>
    <w:rsid w:val="00EE6684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33" Type="http://schemas.openxmlformats.org/officeDocument/2006/relationships/image" Target="media/image93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6</Pages>
  <Words>1737</Words>
  <Characters>9904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27</cp:revision>
  <dcterms:created xsi:type="dcterms:W3CDTF">2023-11-14T05:21:00Z</dcterms:created>
  <dcterms:modified xsi:type="dcterms:W3CDTF">2023-11-16T04:07:00Z</dcterms:modified>
</cp:coreProperties>
</file>